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B1" w:rsidRPr="00DA10B1" w:rsidRDefault="00DA10B1" w:rsidP="00DA10B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A10B1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 по Ханты-Мансийскому автономному округу – Югре 628012, Ханты-Мансийский автономный округ – Югра, г. Ханты-Мансийск, ул. Дзержинского, 2, в лице руководителя Управления Федеральной налоговой службы по Ханты-Мансийскому автономному округу – Югре </w:t>
      </w:r>
      <w:proofErr w:type="spellStart"/>
      <w:r w:rsidRPr="00DA10B1">
        <w:rPr>
          <w:rFonts w:ascii="Times New Roman" w:hAnsi="Times New Roman" w:cs="Times New Roman"/>
          <w:sz w:val="28"/>
          <w:szCs w:val="28"/>
        </w:rPr>
        <w:t>Литовой</w:t>
      </w:r>
      <w:proofErr w:type="spellEnd"/>
      <w:r w:rsidRPr="00DA10B1">
        <w:rPr>
          <w:rFonts w:ascii="Times New Roman" w:hAnsi="Times New Roman" w:cs="Times New Roman"/>
          <w:sz w:val="28"/>
          <w:szCs w:val="28"/>
        </w:rPr>
        <w:t xml:space="preserve"> Ольги Анатольевны, действующего на основании Положения об Управлении Федеральной налоговой службы по Ханты-Мансийскому автономному округу – Югре, утвержденного руководителем Федеральной налоговой службы от 20.02.2019, провело 19 июля 2019 года</w:t>
      </w:r>
      <w:proofErr w:type="gramEnd"/>
      <w:r w:rsidRPr="00DA10B1">
        <w:rPr>
          <w:rFonts w:ascii="Times New Roman" w:hAnsi="Times New Roman" w:cs="Times New Roman"/>
          <w:sz w:val="28"/>
          <w:szCs w:val="28"/>
        </w:rPr>
        <w:t xml:space="preserve"> конкурс на замещение вакантных должностей государственной гражданской службы:</w:t>
      </w:r>
    </w:p>
    <w:p w:rsidR="00DA10B1" w:rsidRPr="00DA10B1" w:rsidRDefault="00DA10B1" w:rsidP="00DA10B1">
      <w:pPr>
        <w:rPr>
          <w:rFonts w:ascii="Times New Roman" w:hAnsi="Times New Roman" w:cs="Times New Roman"/>
          <w:sz w:val="28"/>
          <w:szCs w:val="28"/>
        </w:rPr>
      </w:pPr>
      <w:r w:rsidRPr="00DA10B1">
        <w:rPr>
          <w:rFonts w:ascii="Times New Roman" w:hAnsi="Times New Roman" w:cs="Times New Roman"/>
          <w:sz w:val="28"/>
          <w:szCs w:val="28"/>
        </w:rPr>
        <w:t>– старшего государственного налогового</w:t>
      </w:r>
      <w:r>
        <w:rPr>
          <w:rFonts w:ascii="Times New Roman" w:hAnsi="Times New Roman" w:cs="Times New Roman"/>
          <w:sz w:val="28"/>
          <w:szCs w:val="28"/>
        </w:rPr>
        <w:t xml:space="preserve"> инспектора контрольного отдела </w:t>
      </w:r>
      <w:r w:rsidRPr="00DA10B1">
        <w:rPr>
          <w:rFonts w:ascii="Times New Roman" w:hAnsi="Times New Roman" w:cs="Times New Roman"/>
          <w:sz w:val="28"/>
          <w:szCs w:val="28"/>
        </w:rPr>
        <w:t>№ 1 Управления Федеральной налоговой службы по Ханты-Мансийскому автономному округу – Югре.</w:t>
      </w:r>
    </w:p>
    <w:p w:rsidR="00DA10B1" w:rsidRPr="00DA10B1" w:rsidRDefault="00DA10B1" w:rsidP="00DA10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10B1">
        <w:rPr>
          <w:rFonts w:ascii="Times New Roman" w:hAnsi="Times New Roman" w:cs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не были выявлены кандидаты, отвечающие квалификационным требованиям к вакантной должности.</w:t>
      </w:r>
    </w:p>
    <w:p w:rsidR="00DA10B1" w:rsidRPr="00DA10B1" w:rsidRDefault="00DA10B1" w:rsidP="00DA10B1">
      <w:pPr>
        <w:rPr>
          <w:rFonts w:ascii="Times New Roman" w:hAnsi="Times New Roman" w:cs="Times New Roman"/>
          <w:sz w:val="28"/>
          <w:szCs w:val="28"/>
        </w:rPr>
      </w:pPr>
      <w:r w:rsidRPr="00DA10B1">
        <w:rPr>
          <w:rFonts w:ascii="Times New Roman" w:hAnsi="Times New Roman" w:cs="Times New Roman"/>
          <w:sz w:val="28"/>
          <w:szCs w:val="28"/>
        </w:rPr>
        <w:t xml:space="preserve">– старшего специалиста 1 разряда </w:t>
      </w:r>
      <w:proofErr w:type="gramStart"/>
      <w:r w:rsidRPr="00DA10B1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 Управления Федеральной налоговой службы</w:t>
      </w:r>
      <w:proofErr w:type="gramEnd"/>
      <w:r w:rsidRPr="00DA10B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Югре.</w:t>
      </w:r>
    </w:p>
    <w:p w:rsidR="00DA10B1" w:rsidRPr="00DA10B1" w:rsidRDefault="00DA10B1" w:rsidP="00DA10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10B1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DA10B1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</w:p>
    <w:p w:rsidR="00DA10B1" w:rsidRPr="00DA10B1" w:rsidRDefault="00DA10B1" w:rsidP="00DA10B1">
      <w:pPr>
        <w:rPr>
          <w:rFonts w:ascii="Times New Roman" w:hAnsi="Times New Roman" w:cs="Times New Roman"/>
          <w:sz w:val="28"/>
          <w:szCs w:val="28"/>
        </w:rPr>
      </w:pPr>
      <w:r w:rsidRPr="00DA10B1">
        <w:rPr>
          <w:rFonts w:ascii="Times New Roman" w:hAnsi="Times New Roman" w:cs="Times New Roman"/>
          <w:sz w:val="28"/>
          <w:szCs w:val="28"/>
        </w:rPr>
        <w:t>Чумакова Юлия Николаевна</w:t>
      </w:r>
    </w:p>
    <w:p w:rsidR="00DA10B1" w:rsidRPr="00DA10B1" w:rsidRDefault="00DA10B1" w:rsidP="00DA10B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A10B1">
        <w:rPr>
          <w:rFonts w:ascii="Times New Roman" w:hAnsi="Times New Roman" w:cs="Times New Roman"/>
          <w:sz w:val="28"/>
          <w:szCs w:val="28"/>
        </w:rPr>
        <w:t>Включён в кадровый резерв для замещения должностей государственной гражданской службы УФНС России по Ханты-Мансийскому автономному округу – Югре на должности старшей группы должностей категории «специалисты»:</w:t>
      </w:r>
      <w:proofErr w:type="gramEnd"/>
    </w:p>
    <w:p w:rsidR="00DA10B1" w:rsidRPr="00DA10B1" w:rsidRDefault="00DA10B1" w:rsidP="00DA10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0B1">
        <w:rPr>
          <w:rFonts w:ascii="Times New Roman" w:hAnsi="Times New Roman" w:cs="Times New Roman"/>
          <w:sz w:val="28"/>
          <w:szCs w:val="28"/>
        </w:rPr>
        <w:t>Коржевский</w:t>
      </w:r>
      <w:proofErr w:type="spellEnd"/>
      <w:r w:rsidRPr="00DA10B1">
        <w:rPr>
          <w:rFonts w:ascii="Times New Roman" w:hAnsi="Times New Roman" w:cs="Times New Roman"/>
          <w:sz w:val="28"/>
          <w:szCs w:val="28"/>
        </w:rPr>
        <w:t xml:space="preserve"> Евгений Александрович</w:t>
      </w:r>
    </w:p>
    <w:p w:rsidR="00DA10B1" w:rsidRPr="00DA10B1" w:rsidRDefault="00DA10B1" w:rsidP="00DA10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10B1">
        <w:rPr>
          <w:rFonts w:ascii="Times New Roman" w:hAnsi="Times New Roman" w:cs="Times New Roman"/>
          <w:sz w:val="28"/>
          <w:szCs w:val="28"/>
        </w:rPr>
        <w:lastRenderedPageBreak/>
        <w:t>Остальным претендентам отказано в назначении на вакантную должность государственной гражданской  службы Управления Федеральной налоговой службы по Ханты-Мансийскому автономному округу – Югре.</w:t>
      </w:r>
    </w:p>
    <w:p w:rsidR="00DA10B1" w:rsidRPr="00DA10B1" w:rsidRDefault="00DA10B1" w:rsidP="00DA10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10B1">
        <w:rPr>
          <w:rFonts w:ascii="Times New Roman" w:hAnsi="Times New Roman" w:cs="Times New Roman"/>
          <w:sz w:val="28"/>
          <w:szCs w:val="28"/>
        </w:rPr>
        <w:t>Документы им могут быть возвращены по письменному заявлению по адресу: 628012, Ханты-Мансийский автономный округ – Югра, г. Ханты-Мансийск, ул. Дзержинского, 2, кабинет. №  307, тел. (83463)394-645, (83463)394-698.</w:t>
      </w:r>
    </w:p>
    <w:p w:rsidR="00F42EF0" w:rsidRPr="00DA10B1" w:rsidRDefault="00DA10B1" w:rsidP="00DA10B1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10B1">
        <w:rPr>
          <w:rFonts w:ascii="Times New Roman" w:hAnsi="Times New Roman" w:cs="Times New Roman"/>
          <w:sz w:val="28"/>
          <w:szCs w:val="28"/>
        </w:rPr>
        <w:t>Конкурс на замещение вакантных должностей: государственного налогового инспектора контрольно-аналитического отдела, отдела камерального контроля, отдела налогообложения имущества и доходов физических лиц и администрирования страховых взносов, ведущего специалиста-эксперта отдела информационных технологий не состоялся в виду отсутствия кандидатов.</w:t>
      </w:r>
    </w:p>
    <w:sectPr w:rsidR="00F42EF0" w:rsidRPr="00DA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B1"/>
    <w:rsid w:val="005354CB"/>
    <w:rsid w:val="00DA10B1"/>
    <w:rsid w:val="00F4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ORNP</cp:lastModifiedBy>
  <cp:revision>1</cp:revision>
  <dcterms:created xsi:type="dcterms:W3CDTF">2019-10-21T10:37:00Z</dcterms:created>
  <dcterms:modified xsi:type="dcterms:W3CDTF">2019-10-21T10:38:00Z</dcterms:modified>
</cp:coreProperties>
</file>